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2286">
      <w:r>
        <w:t xml:space="preserve">                                      Задание для группы 29/30 по ОП01</w:t>
      </w:r>
    </w:p>
    <w:p w:rsidR="00382286" w:rsidRDefault="003822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t xml:space="preserve">                                       </w:t>
      </w:r>
      <w:r w:rsidRPr="00382286">
        <w:rPr>
          <w:rFonts w:ascii="Times New Roman" w:hAnsi="Times New Roman" w:cs="Times New Roman"/>
          <w:b/>
          <w:color w:val="FF0000"/>
          <w:sz w:val="24"/>
          <w:szCs w:val="24"/>
        </w:rPr>
        <w:t>Тема: Рост микробной культуры.</w:t>
      </w:r>
    </w:p>
    <w:p w:rsidR="00382286" w:rsidRDefault="003822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Задание 1. Записать стадии роста.</w:t>
      </w:r>
    </w:p>
    <w:p w:rsidR="00382286" w:rsidRDefault="003822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Задание 2. Зарисовать кривую роста.</w:t>
      </w:r>
    </w:p>
    <w:p w:rsidR="00382286" w:rsidRPr="00382286" w:rsidRDefault="00382286">
      <w:pPr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382286">
        <w:rPr>
          <w:rFonts w:ascii="Times New Roman" w:hAnsi="Times New Roman" w:cs="Times New Roman"/>
          <w:b/>
          <w:i/>
          <w:color w:val="FF0000"/>
          <w:sz w:val="32"/>
          <w:szCs w:val="32"/>
        </w:rPr>
        <w:t>Выучить к уроку</w:t>
      </w:r>
      <w:proofErr w:type="gramStart"/>
      <w:r w:rsidRPr="00382286">
        <w:rPr>
          <w:rFonts w:ascii="Times New Roman" w:hAnsi="Times New Roman" w:cs="Times New Roman"/>
          <w:b/>
          <w:i/>
          <w:color w:val="FF0000"/>
          <w:sz w:val="32"/>
          <w:szCs w:val="32"/>
        </w:rPr>
        <w:t>.!!!!!</w:t>
      </w:r>
      <w:proofErr w:type="gramEnd"/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 xml:space="preserve">Микроорганизмы, попав в свежую полноценную питательную среду, начинают размножаться не сразу. Этот период называют </w:t>
      </w:r>
      <w:proofErr w:type="spellStart"/>
      <w:proofErr w:type="gramStart"/>
      <w:r>
        <w:rPr>
          <w:rFonts w:ascii="Arial" w:hAnsi="Arial" w:cs="Arial"/>
          <w:color w:val="3D3D3D"/>
        </w:rPr>
        <w:t>лаг-фазой</w:t>
      </w:r>
      <w:proofErr w:type="spellEnd"/>
      <w:proofErr w:type="gramEnd"/>
      <w:r>
        <w:rPr>
          <w:rFonts w:ascii="Arial" w:hAnsi="Arial" w:cs="Arial"/>
          <w:color w:val="3D3D3D"/>
        </w:rPr>
        <w:t xml:space="preserve"> - </w:t>
      </w:r>
      <w:r>
        <w:rPr>
          <w:rStyle w:val="a4"/>
          <w:rFonts w:ascii="Arial" w:hAnsi="Arial" w:cs="Arial"/>
          <w:color w:val="3D3D3D"/>
        </w:rPr>
        <w:t>I фаза</w:t>
      </w:r>
      <w:r>
        <w:rPr>
          <w:rFonts w:ascii="Arial" w:hAnsi="Arial" w:cs="Arial"/>
          <w:color w:val="3D3D3D"/>
        </w:rPr>
        <w:t> (рис. 3.1). В этот период культура как бы привыкает к новым условиям обитания. Активируются ферментные системы, если необходимо, синтезируются новые ферментные системы, клетка готовится к синтезу нуклеиновых кислот и других соединений. Продолжительность этой фазы зависит от физиологических особенностей микроорганизмов, состава питательной среды и условий культивирования. Чем эти различия меньше и чем больше посевного материала, тем короче эта фаза.</w:t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II фаза</w:t>
      </w:r>
      <w:r>
        <w:rPr>
          <w:rFonts w:ascii="Arial" w:hAnsi="Arial" w:cs="Arial"/>
          <w:color w:val="3D3D3D"/>
        </w:rPr>
        <w:t> называется фазой ускоренного роста, она характеризуется началом деления клеток, увеличением общей массы популяции и постоянным увеличением скорости роста культуры; обычно она непродолжительна.</w:t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Затем следует логарифмическая, или экспоненциальная фаза роста - </w:t>
      </w:r>
      <w:r>
        <w:rPr>
          <w:rStyle w:val="a4"/>
          <w:rFonts w:ascii="Arial" w:hAnsi="Arial" w:cs="Arial"/>
          <w:color w:val="3D3D3D"/>
        </w:rPr>
        <w:t>III фаза</w:t>
      </w:r>
      <w:r>
        <w:rPr>
          <w:rFonts w:ascii="Arial" w:hAnsi="Arial" w:cs="Arial"/>
          <w:color w:val="3D3D3D"/>
        </w:rPr>
        <w:t>. В этот период отмечается максимальная скорость роста культуры, интервалы между появлением предыдущего и последующего поколения постоянны. Логарифм числа клеток линейно зависит от времени.</w:t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Вследствие интенсивного роста и размножения культуры запас необходимых питательных веще</w:t>
      </w:r>
      <w:proofErr w:type="gramStart"/>
      <w:r>
        <w:rPr>
          <w:rFonts w:ascii="Arial" w:hAnsi="Arial" w:cs="Arial"/>
          <w:color w:val="3D3D3D"/>
        </w:rPr>
        <w:t>ств в ср</w:t>
      </w:r>
      <w:proofErr w:type="gramEnd"/>
      <w:r>
        <w:rPr>
          <w:rFonts w:ascii="Arial" w:hAnsi="Arial" w:cs="Arial"/>
          <w:color w:val="3D3D3D"/>
        </w:rPr>
        <w:t>еде уменьшается. Это является основной причиной снижения скорости роста культуры. Кроме того, в среде накапливаются продукты метаболизма, которые в определенной концентрации могут мешать нормальному протеканию биохимических процессов обмена веществ. Иногда в питательной среде образуется так много клеток, что для новых поколений клеток не хватает пространства, а точнее, поверхности. Скорость роста снижается, уменьшается число делений клеток, наступает </w:t>
      </w:r>
      <w:r>
        <w:rPr>
          <w:rStyle w:val="a4"/>
          <w:rFonts w:ascii="Arial" w:hAnsi="Arial" w:cs="Arial"/>
          <w:color w:val="3D3D3D"/>
        </w:rPr>
        <w:t>IV фаза</w:t>
      </w:r>
      <w:r>
        <w:rPr>
          <w:rFonts w:ascii="Arial" w:hAnsi="Arial" w:cs="Arial"/>
          <w:color w:val="3D3D3D"/>
        </w:rPr>
        <w:t> – фаза замедления или уменьшения скорости роста.</w:t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noProof/>
          <w:color w:val="3D3D3D"/>
        </w:rPr>
        <w:lastRenderedPageBreak/>
        <w:drawing>
          <wp:inline distT="0" distB="0" distL="0" distR="0">
            <wp:extent cx="3114675" cy="2514600"/>
            <wp:effectExtent l="19050" t="0" r="9525" b="0"/>
            <wp:docPr id="1" name="Рисунок 1" descr="https://helpiks.org/helpiksorg/baza7/482646407457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iks.org/helpiksorg/baza7/482646407457.files/image0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Рис. 3.1. Кривая роста микроорганизмов (зависимость количества клеток от времени культивирования): I , II , III , IV , V , VI , VII – фазы роста</w:t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Style w:val="a4"/>
          <w:rFonts w:ascii="Arial" w:hAnsi="Arial" w:cs="Arial"/>
          <w:color w:val="3D3D3D"/>
        </w:rPr>
        <w:t>V фаза</w:t>
      </w:r>
      <w:r>
        <w:rPr>
          <w:rFonts w:ascii="Arial" w:hAnsi="Arial" w:cs="Arial"/>
          <w:color w:val="3D3D3D"/>
        </w:rPr>
        <w:t xml:space="preserve"> называется стационарной (фазой линейного роста). Масса и количество всех живых клеток достигает максимума. Количество вновь образовавшихся клеток на этом этапе равно количеству клеток, отмерших и </w:t>
      </w:r>
      <w:proofErr w:type="spellStart"/>
      <w:r>
        <w:rPr>
          <w:rFonts w:ascii="Arial" w:hAnsi="Arial" w:cs="Arial"/>
          <w:color w:val="3D3D3D"/>
        </w:rPr>
        <w:t>автолизованных</w:t>
      </w:r>
      <w:proofErr w:type="spellEnd"/>
      <w:r>
        <w:rPr>
          <w:rFonts w:ascii="Arial" w:hAnsi="Arial" w:cs="Arial"/>
          <w:color w:val="3D3D3D"/>
        </w:rPr>
        <w:t xml:space="preserve"> (разрушенных клеточными ферментами).</w:t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В какой-то момент это равновесие нарушается, и количество отмерших клеток превышает прирост. Наступает </w:t>
      </w:r>
      <w:r>
        <w:rPr>
          <w:rStyle w:val="a4"/>
          <w:rFonts w:ascii="Arial" w:hAnsi="Arial" w:cs="Arial"/>
          <w:color w:val="3D3D3D"/>
        </w:rPr>
        <w:t>VI фаза</w:t>
      </w:r>
      <w:r>
        <w:rPr>
          <w:rFonts w:ascii="Arial" w:hAnsi="Arial" w:cs="Arial"/>
          <w:color w:val="3D3D3D"/>
        </w:rPr>
        <w:t> – фаза ускорения отмирания.</w:t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Завершается цикл роста и развития популяции в замкнутом объеме </w:t>
      </w:r>
      <w:r>
        <w:rPr>
          <w:rStyle w:val="a4"/>
          <w:rFonts w:ascii="Arial" w:hAnsi="Arial" w:cs="Arial"/>
          <w:color w:val="3D3D3D"/>
        </w:rPr>
        <w:t>VII фазой</w:t>
      </w:r>
      <w:r>
        <w:rPr>
          <w:rFonts w:ascii="Arial" w:hAnsi="Arial" w:cs="Arial"/>
          <w:color w:val="3D3D3D"/>
        </w:rPr>
        <w:t xml:space="preserve">, характеризующейся отмиранием и автолизом микроорганизмов, </w:t>
      </w:r>
      <w:proofErr w:type="gramStart"/>
      <w:r>
        <w:rPr>
          <w:rFonts w:ascii="Arial" w:hAnsi="Arial" w:cs="Arial"/>
          <w:color w:val="3D3D3D"/>
        </w:rPr>
        <w:t>которая</w:t>
      </w:r>
      <w:proofErr w:type="gramEnd"/>
      <w:r>
        <w:rPr>
          <w:rFonts w:ascii="Arial" w:hAnsi="Arial" w:cs="Arial"/>
          <w:color w:val="3D3D3D"/>
        </w:rPr>
        <w:t xml:space="preserve"> называется фазой отмирания. На этой стадии биомасса клеток значительно уменьшается, так как запасные вещества клетки исчерпываются.</w:t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 </w:t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При выращивании бактерий на жидкой питательной среде наблюдается придонный, диффузный или поверхностный (в виде пленки) рост культуры.</w:t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t>Бактерии, растущие на плотных питательных средах, образуют изолированные колонии округлой формы с ровными или неровными краями (S- и R-формы), различной консистенции и цвета, зависящего от пигмента бактерий. Пигменты, растворимые в воде, диффундируют в питательную среду и окрашивают ее, например синегнойная палочка (</w:t>
      </w:r>
      <w:proofErr w:type="spellStart"/>
      <w:r>
        <w:rPr>
          <w:rFonts w:ascii="Arial" w:hAnsi="Arial" w:cs="Arial"/>
          <w:i/>
          <w:iCs/>
          <w:color w:val="3D3D3D"/>
        </w:rPr>
        <w:t>Pseudomonas</w:t>
      </w:r>
      <w:proofErr w:type="spellEnd"/>
      <w:r>
        <w:rPr>
          <w:rFonts w:ascii="Arial" w:hAnsi="Arial" w:cs="Arial"/>
          <w:i/>
          <w:iCs/>
          <w:color w:val="3D3D3D"/>
        </w:rPr>
        <w:t xml:space="preserve"> </w:t>
      </w:r>
      <w:proofErr w:type="spellStart"/>
      <w:r>
        <w:rPr>
          <w:rFonts w:ascii="Arial" w:hAnsi="Arial" w:cs="Arial"/>
          <w:i/>
          <w:iCs/>
          <w:color w:val="3D3D3D"/>
        </w:rPr>
        <w:t>aeruginosa</w:t>
      </w:r>
      <w:proofErr w:type="spellEnd"/>
      <w:r>
        <w:rPr>
          <w:rFonts w:ascii="Arial" w:hAnsi="Arial" w:cs="Arial"/>
          <w:color w:val="3D3D3D"/>
        </w:rPr>
        <w:t>) окрашивает среду в синий цвет. Другая группа пигментов нерастворима в воде, но растворима в органических растворителях. Так, колонии «чудесной палочки» имеют кроваво-красный пигмент, растворимый в спирте. И, наконец, существуют пигменты, не растворимые ни в воде, ни в органических соединениях.</w:t>
      </w:r>
    </w:p>
    <w:p w:rsidR="00382286" w:rsidRDefault="00382286" w:rsidP="00382286">
      <w:pPr>
        <w:pStyle w:val="a3"/>
        <w:spacing w:before="150" w:beforeAutospacing="0" w:after="150" w:afterAutospacing="0" w:line="360" w:lineRule="atLeast"/>
        <w:ind w:left="150" w:right="150"/>
        <w:rPr>
          <w:rFonts w:ascii="Arial" w:hAnsi="Arial" w:cs="Arial"/>
          <w:color w:val="3D3D3D"/>
        </w:rPr>
      </w:pPr>
      <w:r>
        <w:rPr>
          <w:rFonts w:ascii="Arial" w:hAnsi="Arial" w:cs="Arial"/>
          <w:color w:val="3D3D3D"/>
        </w:rPr>
        <w:lastRenderedPageBreak/>
        <w:t>Вид, форма, цвет и другие особенности колоний на плотной питательной среде могут учитываться при идентификации бактерий, а также отборе колоний для получения чистых культур.</w:t>
      </w:r>
    </w:p>
    <w:p w:rsidR="00382286" w:rsidRPr="00382286" w:rsidRDefault="0038228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382286" w:rsidRPr="00382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286"/>
    <w:rsid w:val="00382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22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79965160943</dc:creator>
  <cp:keywords/>
  <dc:description/>
  <cp:lastModifiedBy>79965160943</cp:lastModifiedBy>
  <cp:revision>2</cp:revision>
  <dcterms:created xsi:type="dcterms:W3CDTF">2021-02-15T07:25:00Z</dcterms:created>
  <dcterms:modified xsi:type="dcterms:W3CDTF">2021-02-15T07:33:00Z</dcterms:modified>
</cp:coreProperties>
</file>