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E7" w:rsidRDefault="009739E7" w:rsidP="009739E7">
      <w:pPr>
        <w:pStyle w:val="a6"/>
        <w:rPr>
          <w:rFonts w:ascii="Times New Roman" w:hAnsi="Times New Roman" w:cs="Times New Roman"/>
          <w:b/>
          <w:sz w:val="28"/>
          <w:szCs w:val="24"/>
        </w:rPr>
      </w:pPr>
      <w:r w:rsidRPr="009739E7">
        <w:rPr>
          <w:rFonts w:ascii="Times New Roman" w:hAnsi="Times New Roman" w:cs="Times New Roman"/>
          <w:b/>
          <w:sz w:val="28"/>
          <w:szCs w:val="24"/>
        </w:rPr>
        <w:t>Записать слова в тетрадь.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Выполнить задания ниже, по тексту.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accomplish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выполнять, осуществлять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собирать, монтировать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axis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ось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mixer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мешалка периодического действия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blend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смесь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дно, основание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консервировать в герметичной таре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потребление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continuos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mixer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мешалка непрерывного действия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cylinder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цилиндр, валок, барабан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молочный продукт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mixer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мешалка барабанного типа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homogeneous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однородный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immisible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несмешиваемый, несмешивающийся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margarine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маргарин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mayonnaise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майонез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miscible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смешиваемый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mixer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мешалка, смеситель, миксер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feeds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смешанные корма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pipeline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трубопровод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потребление энергии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rotating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mixer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мешалка с вращающимся барабаном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взятие проб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scrape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скоблить, скрести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shallow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мелкий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stationary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неподвижный, стационарный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конфета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взбитые сливки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739E7">
        <w:rPr>
          <w:rFonts w:ascii="Times New Roman" w:hAnsi="Times New Roman" w:cs="Times New Roman"/>
          <w:sz w:val="24"/>
          <w:szCs w:val="24"/>
        </w:rPr>
        <w:t>whirl</w:t>
      </w:r>
      <w:proofErr w:type="spellEnd"/>
      <w:r w:rsidRPr="009739E7">
        <w:rPr>
          <w:rFonts w:ascii="Times New Roman" w:hAnsi="Times New Roman" w:cs="Times New Roman"/>
          <w:sz w:val="24"/>
          <w:szCs w:val="24"/>
        </w:rPr>
        <w:t xml:space="preserve"> – завихрение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9E7" w:rsidRPr="009739E7" w:rsidRDefault="009739E7" w:rsidP="009739E7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>MIXING OF MATERIALS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Mixing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is stated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to be the combination of different materials and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their distribution until a certain degree of homogeneity is achieved. Mixing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proves to b</w:t>
      </w:r>
      <w:r w:rsidRPr="009739E7">
        <w:rPr>
          <w:rFonts w:ascii="Times New Roman" w:hAnsi="Times New Roman" w:cs="Times New Roman"/>
          <w:sz w:val="24"/>
          <w:szCs w:val="24"/>
        </w:rPr>
        <w:t>е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a very frequently used operation.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 There are many different problems associated with mixing. Solids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739E7">
        <w:rPr>
          <w:rFonts w:ascii="Times New Roman" w:hAnsi="Times New Roman" w:cs="Times New Roman"/>
          <w:sz w:val="24"/>
          <w:szCs w:val="24"/>
        </w:rPr>
        <w:t>ау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be mixed with solids (most mixed feeds, blends of tea and coffee, dried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soup etc.) or liquids (many canned goods, several dairy products, drinks and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also chocolate and sweets), liquids may be mixed with liquids (emulsions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like mayonnaise, butter and margarine) or gases (ice cream, whipped cream,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sweets and baked goods).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 Mixtures may be homogeneous, for example, solutions of solids and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liquids, mixtures of miscible liquids and gas mixtures or heterogeneous, for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example, liquid/liquid, liquid/gas, solid/gas, etc.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 The following properties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are found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to be important in mixing: the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proportions of the materials to be mixed; the particle size of the materials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i.e. mixing becomes more difficult, the more t</w:t>
      </w:r>
      <w:r>
        <w:rPr>
          <w:rFonts w:ascii="Times New Roman" w:hAnsi="Times New Roman" w:cs="Times New Roman"/>
          <w:sz w:val="24"/>
          <w:szCs w:val="24"/>
          <w:lang w:val="en-US"/>
        </w:rPr>
        <w:t>he particle sizes differ; densi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ty of the materials, i.e. a large difference in densit</w:t>
      </w:r>
      <w:r>
        <w:rPr>
          <w:rFonts w:ascii="Times New Roman" w:hAnsi="Times New Roman" w:cs="Times New Roman"/>
          <w:sz w:val="24"/>
          <w:szCs w:val="24"/>
          <w:lang w:val="en-US"/>
        </w:rPr>
        <w:t>y makes mixing more dif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ficult; shape of the particles.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 Mixing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is accomplished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in mixers, which may work batch-wise or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continuously. In all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mixers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the particles are moved and displaced in more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than one direction. The simplest mixers working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batch</w:t>
      </w:r>
      <w:r>
        <w:rPr>
          <w:rFonts w:ascii="Times New Roman" w:hAnsi="Times New Roman" w:cs="Times New Roman"/>
          <w:sz w:val="24"/>
          <w:szCs w:val="24"/>
          <w:lang w:val="en-US"/>
        </w:rPr>
        <w:t>-wise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drum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mixers, or rotating mixers. These mixers consist of a cylinder, the rotation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axis of which is normal to the axis of symmetry; a small cylindrical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tube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from which half of the cylinder wall is removed, is mounted on each of the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two flat walls of the mixer.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Furthermore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it is possible to install stationary or rotating stirring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arms. In the latter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case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the drum is usually rotated in the direction opposite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to the stirring arms (Fig.1). Drum mixers with stirring arms are less suitable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for materials that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can be damaged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Another mixer consists in principle of a shallow cylindrical slowly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rotating vessel in which stirring arms rotate in the opposite direction and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scrape the bottom.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 There are mixers in which air is the mixing agent. Air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is blown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through a vessel containing the components to b</w:t>
      </w:r>
      <w:r w:rsidRPr="009739E7">
        <w:rPr>
          <w:rFonts w:ascii="Times New Roman" w:hAnsi="Times New Roman" w:cs="Times New Roman"/>
          <w:sz w:val="24"/>
          <w:szCs w:val="24"/>
        </w:rPr>
        <w:t>е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mixed. The materials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whirl around and fast mixing results.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Continuous mixing of solids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is not often used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>. The simplest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of continuous mixing is to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join together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seve</w:t>
      </w:r>
      <w:r>
        <w:rPr>
          <w:rFonts w:ascii="Times New Roman" w:hAnsi="Times New Roman" w:cs="Times New Roman"/>
          <w:sz w:val="24"/>
          <w:szCs w:val="24"/>
          <w:lang w:val="en-US"/>
        </w:rPr>
        <w:t>ral pipelines in which the mate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rials are transported pneumatically. Another </w:t>
      </w:r>
      <w:r>
        <w:rPr>
          <w:rFonts w:ascii="Times New Roman" w:hAnsi="Times New Roman" w:cs="Times New Roman"/>
          <w:sz w:val="24"/>
          <w:szCs w:val="24"/>
          <w:lang w:val="en-US"/>
        </w:rPr>
        <w:t>possibility is a continuous mix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er assembled from a large number of twin mixers.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It is very difficult to compare and evaluate the efficiency of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mixers. The required mixing time ranges from a few seconds up to 20–30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minutes, depending on the difficulty of the mixing process. Very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little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739E7">
        <w:rPr>
          <w:rFonts w:ascii="Times New Roman" w:hAnsi="Times New Roman" w:cs="Times New Roman"/>
          <w:sz w:val="24"/>
          <w:szCs w:val="24"/>
        </w:rPr>
        <w:t>е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said about the power consumption. It is obvious that the smaller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heavier the particles to b</w:t>
      </w:r>
      <w:r w:rsidRPr="009739E7">
        <w:rPr>
          <w:rFonts w:ascii="Times New Roman" w:hAnsi="Times New Roman" w:cs="Times New Roman"/>
          <w:sz w:val="24"/>
          <w:szCs w:val="24"/>
        </w:rPr>
        <w:t>е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mixed, the higher the power consumption.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       Control of mixing can take place b</w:t>
      </w:r>
      <w:r w:rsidRPr="009739E7">
        <w:rPr>
          <w:rFonts w:ascii="Times New Roman" w:hAnsi="Times New Roman" w:cs="Times New Roman"/>
          <w:sz w:val="24"/>
          <w:szCs w:val="24"/>
        </w:rPr>
        <w:t>у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sampling and analysis, sampling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itself being a difficult problem.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I. Translate into Russian: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several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dairy products, rotating stirring arm</w:t>
      </w:r>
      <w:r>
        <w:rPr>
          <w:rFonts w:ascii="Times New Roman" w:hAnsi="Times New Roman" w:cs="Times New Roman"/>
          <w:sz w:val="24"/>
          <w:szCs w:val="24"/>
          <w:lang w:val="en-US"/>
        </w:rPr>
        <w:t>, shallow cylindrical slowly ro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tating vessel, carefully dosed quantities, circulation current, small droplets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formation, batch drum mixer, whipped cream, immiscible liquids.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739E7">
        <w:rPr>
          <w:rFonts w:ascii="Times New Roman" w:hAnsi="Times New Roman" w:cs="Times New Roman"/>
          <w:b/>
          <w:sz w:val="24"/>
          <w:szCs w:val="24"/>
        </w:rPr>
        <w:t>I</w:t>
      </w: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39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739E7"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 w:rsidRPr="00973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973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9E7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9739E7">
        <w:rPr>
          <w:rFonts w:ascii="Times New Roman" w:hAnsi="Times New Roman" w:cs="Times New Roman"/>
          <w:b/>
          <w:sz w:val="24"/>
          <w:szCs w:val="24"/>
        </w:rPr>
        <w:t>: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9E7">
        <w:rPr>
          <w:rFonts w:ascii="Times New Roman" w:hAnsi="Times New Roman" w:cs="Times New Roman"/>
          <w:sz w:val="24"/>
          <w:szCs w:val="24"/>
        </w:rPr>
        <w:t xml:space="preserve">часто используемая операция, </w:t>
      </w:r>
      <w:r>
        <w:rPr>
          <w:rFonts w:ascii="Times New Roman" w:hAnsi="Times New Roman" w:cs="Times New Roman"/>
          <w:sz w:val="24"/>
          <w:szCs w:val="24"/>
        </w:rPr>
        <w:t>размер частиц, ось вращения, не</w:t>
      </w:r>
      <w:r w:rsidRPr="009739E7">
        <w:rPr>
          <w:rFonts w:ascii="Times New Roman" w:hAnsi="Times New Roman" w:cs="Times New Roman"/>
          <w:sz w:val="24"/>
          <w:szCs w:val="24"/>
        </w:rPr>
        <w:t>прерывное смешивание твердых в</w:t>
      </w:r>
      <w:r>
        <w:rPr>
          <w:rFonts w:ascii="Times New Roman" w:hAnsi="Times New Roman" w:cs="Times New Roman"/>
          <w:sz w:val="24"/>
          <w:szCs w:val="24"/>
        </w:rPr>
        <w:t xml:space="preserve">еществ, потребление энергии, мешалка периодического действия, </w:t>
      </w:r>
      <w:r w:rsidRPr="009739E7">
        <w:rPr>
          <w:rFonts w:ascii="Times New Roman" w:hAnsi="Times New Roman" w:cs="Times New Roman"/>
          <w:sz w:val="24"/>
          <w:szCs w:val="24"/>
        </w:rPr>
        <w:t>пневматическая транспортировка</w:t>
      </w:r>
      <w:r w:rsidRPr="009739E7">
        <w:rPr>
          <w:rFonts w:ascii="Times New Roman" w:hAnsi="Times New Roman" w:cs="Times New Roman"/>
          <w:sz w:val="24"/>
          <w:szCs w:val="24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</w:rPr>
        <w:t>твердых веществ по трубопров</w:t>
      </w:r>
      <w:r>
        <w:rPr>
          <w:rFonts w:ascii="Times New Roman" w:hAnsi="Times New Roman" w:cs="Times New Roman"/>
          <w:sz w:val="24"/>
          <w:szCs w:val="24"/>
        </w:rPr>
        <w:t>оду, смешивание жидкостей, шоко</w:t>
      </w:r>
      <w:r w:rsidRPr="009739E7">
        <w:rPr>
          <w:rFonts w:ascii="Times New Roman" w:hAnsi="Times New Roman" w:cs="Times New Roman"/>
          <w:sz w:val="24"/>
          <w:szCs w:val="24"/>
        </w:rPr>
        <w:t>ладные конфеты.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739E7" w:rsidRDefault="009739E7" w:rsidP="009739E7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. Mind the forms and functions of th</w:t>
      </w: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e INFINITIVE. Translate the fol</w:t>
      </w:r>
      <w:r w:rsidRPr="009739E7">
        <w:rPr>
          <w:rFonts w:ascii="Times New Roman" w:hAnsi="Times New Roman" w:cs="Times New Roman"/>
          <w:b/>
          <w:sz w:val="24"/>
          <w:szCs w:val="24"/>
          <w:lang w:val="en-US"/>
        </w:rPr>
        <w:t>lowing sentences: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1. The components to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be mixed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are to be placed in the cylinder of a mixer.</w:t>
      </w:r>
    </w:p>
    <w:p w:rsid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2. The simplest method of continuous mixing is to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join together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several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twin mixers. </w:t>
      </w:r>
    </w:p>
    <w:p w:rsid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>3. To improve mixing stat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ionary or rotating stirring arms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should b</w:t>
      </w:r>
      <w:r w:rsidRPr="009739E7">
        <w:rPr>
          <w:rFonts w:ascii="Times New Roman" w:hAnsi="Times New Roman" w:cs="Times New Roman"/>
          <w:sz w:val="24"/>
          <w:szCs w:val="24"/>
        </w:rPr>
        <w:t>е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installed. </w:t>
      </w:r>
    </w:p>
    <w:p w:rsid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4. To mix materials </w:t>
      </w:r>
      <w:r>
        <w:rPr>
          <w:rFonts w:ascii="Times New Roman" w:hAnsi="Times New Roman" w:cs="Times New Roman"/>
          <w:sz w:val="24"/>
          <w:szCs w:val="24"/>
          <w:lang w:val="en-US"/>
        </w:rPr>
        <w:t>means to combine different mate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rials until a certain degree of homogeneity </w:t>
      </w: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is achieved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>5. Carrying out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experiment the scientists hoped to obtain a new combination of materials</w:t>
      </w:r>
    </w:p>
    <w:p w:rsid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39E7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9739E7">
        <w:rPr>
          <w:rFonts w:ascii="Times New Roman" w:hAnsi="Times New Roman" w:cs="Times New Roman"/>
          <w:sz w:val="24"/>
          <w:szCs w:val="24"/>
          <w:lang w:val="en-US"/>
        </w:rPr>
        <w:t xml:space="preserve"> better properties. </w:t>
      </w:r>
    </w:p>
    <w:p w:rsidR="009739E7" w:rsidRPr="009739E7" w:rsidRDefault="009739E7" w:rsidP="009739E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739E7">
        <w:rPr>
          <w:rFonts w:ascii="Times New Roman" w:hAnsi="Times New Roman" w:cs="Times New Roman"/>
          <w:sz w:val="24"/>
          <w:szCs w:val="24"/>
          <w:lang w:val="en-US"/>
        </w:rPr>
        <w:t>6. Mixing was necessary to establish a close contact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9E7">
        <w:rPr>
          <w:rFonts w:ascii="Times New Roman" w:hAnsi="Times New Roman" w:cs="Times New Roman"/>
          <w:sz w:val="24"/>
          <w:szCs w:val="24"/>
          <w:lang w:val="en-US"/>
        </w:rPr>
        <w:t>between a liquid and a gas.</w:t>
      </w:r>
    </w:p>
    <w:sectPr w:rsidR="009739E7" w:rsidRPr="009739E7" w:rsidSect="009739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5FF"/>
    <w:multiLevelType w:val="multilevel"/>
    <w:tmpl w:val="FBEAEB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430552"/>
    <w:multiLevelType w:val="hybridMultilevel"/>
    <w:tmpl w:val="81B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1"/>
    <w:rsid w:val="006106C1"/>
    <w:rsid w:val="007229C2"/>
    <w:rsid w:val="009739E7"/>
    <w:rsid w:val="00B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2D30"/>
  <w15:chartTrackingRefBased/>
  <w15:docId w15:val="{5EEA791E-05AD-4141-A137-BA49773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9C2"/>
    <w:rPr>
      <w:color w:val="0563C1" w:themeColor="hyperlink"/>
      <w:u w:val="single"/>
    </w:rPr>
  </w:style>
  <w:style w:type="paragraph" w:customStyle="1" w:styleId="a5">
    <w:name w:val="Текст в заданном формате"/>
    <w:basedOn w:val="a"/>
    <w:rsid w:val="009739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4"/>
      <w:lang w:eastAsia="hi-IN" w:bidi="hi-IN"/>
    </w:rPr>
  </w:style>
  <w:style w:type="paragraph" w:styleId="a6">
    <w:name w:val="No Spacing"/>
    <w:uiPriority w:val="1"/>
    <w:qFormat/>
    <w:rsid w:val="0097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2020-05-03T19:10:00Z</dcterms:created>
  <dcterms:modified xsi:type="dcterms:W3CDTF">2020-05-17T09:46:00Z</dcterms:modified>
</cp:coreProperties>
</file>