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3074A4">
        <w:rPr>
          <w:rFonts w:ascii="Times New Roman" w:hAnsi="Times New Roman" w:cs="Times New Roman"/>
          <w:sz w:val="24"/>
        </w:rPr>
        <w:t xml:space="preserve">Преимущества использования </w:t>
      </w:r>
      <w:proofErr w:type="gramStart"/>
      <w:r w:rsidR="003074A4">
        <w:rPr>
          <w:rFonts w:ascii="Times New Roman" w:hAnsi="Times New Roman" w:cs="Times New Roman"/>
          <w:sz w:val="24"/>
        </w:rPr>
        <w:t>разных  способов</w:t>
      </w:r>
      <w:proofErr w:type="gramEnd"/>
      <w:r w:rsidR="003074A4">
        <w:rPr>
          <w:rFonts w:ascii="Times New Roman" w:hAnsi="Times New Roman" w:cs="Times New Roman"/>
          <w:sz w:val="24"/>
        </w:rPr>
        <w:t xml:space="preserve"> закваски теста на жидком полуфабрикате, такие как опара, </w:t>
      </w:r>
      <w:proofErr w:type="spellStart"/>
      <w:r w:rsidR="003074A4">
        <w:rPr>
          <w:rFonts w:ascii="Times New Roman" w:hAnsi="Times New Roman" w:cs="Times New Roman"/>
          <w:sz w:val="24"/>
        </w:rPr>
        <w:t>бига</w:t>
      </w:r>
      <w:proofErr w:type="spellEnd"/>
      <w:r w:rsidR="003074A4">
        <w:rPr>
          <w:rFonts w:ascii="Times New Roman" w:hAnsi="Times New Roman" w:cs="Times New Roman"/>
          <w:sz w:val="24"/>
        </w:rPr>
        <w:t xml:space="preserve">» 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3074A4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«Технология приготовления без дрожжевого теста</w:t>
      </w:r>
      <w:r w:rsidR="00A97C3A">
        <w:rPr>
          <w:rFonts w:ascii="Times New Roman" w:hAnsi="Times New Roman" w:cs="Times New Roman"/>
          <w:sz w:val="24"/>
        </w:rPr>
        <w:t>»</w:t>
      </w:r>
    </w:p>
    <w:p w:rsidR="003074A4" w:rsidRDefault="003074A4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«Способы применения ароматических веществ с целью улучшения вкусовых качеств продукции хлебобулочного производства»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03.01. «Технология деления теста, формование тестовых заготовок»</w:t>
      </w:r>
    </w:p>
    <w:p w:rsidR="0018059F" w:rsidRDefault="003074A4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№1 (</w:t>
      </w:r>
      <w:r>
        <w:rPr>
          <w:rFonts w:ascii="Times New Roman" w:hAnsi="Times New Roman" w:cs="Times New Roman"/>
          <w:sz w:val="24"/>
        </w:rPr>
        <w:t>Записать в отдельную тетрадь)</w:t>
      </w:r>
    </w:p>
    <w:p w:rsidR="003074A4" w:rsidRPr="003074A4" w:rsidRDefault="003074A4" w:rsidP="003074A4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3074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x-none"/>
        </w:rPr>
        <w:t>Тема: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 </w:t>
      </w:r>
      <w:r w:rsidRPr="003074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 Деление теста на куски на тестоделительных машинах А2-ХТН , Кузбасс, машинах с поршневым и валковым нагнетанием.»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</w:pPr>
      <w:r w:rsidRPr="003074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x-none"/>
        </w:rPr>
        <w:t xml:space="preserve">Цель: </w:t>
      </w:r>
      <w:r w:rsidRPr="003074A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x-none"/>
        </w:rPr>
        <w:t>«Уметь делить тесто на куски с помощью тестоделительных машин А2-ХТН, Кузбасс, машины с поршневым и валковым нагнетанием»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074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x-none"/>
        </w:rPr>
        <w:t>Оборудование: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   схемы тесто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делителей, тетрадь, ручка,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карандаш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, линейка.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074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x-none"/>
        </w:rPr>
        <w:t>Порядок выполнения: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1.Ознакомится с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хемами тесто делителей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.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2. 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Зарисовать схемы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.</w:t>
      </w:r>
    </w:p>
    <w:p w:rsidR="003074A4" w:rsidRPr="003074A4" w:rsidRDefault="003074A4" w:rsidP="0030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3.</w:t>
      </w:r>
      <w:r w:rsidRPr="003074A4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Ответить на поставленные вопросы.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74A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943600" cy="3857625"/>
            <wp:effectExtent l="0" t="0" r="0" b="9525"/>
            <wp:docPr id="4" name="Рисунок 4" descr="http://www.hlebspecmash.ru/wp-content/uploads/3Mm-500l-s-belichim-koles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hlebspecmash.ru/wp-content/uploads/3Mm-500l-s-belichim-kolesom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А2-ХТН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638925" cy="3733800"/>
            <wp:effectExtent l="0" t="0" r="9525" b="0"/>
            <wp:docPr id="3" name="Рисунок 3" descr="http://l.lekciya.com.ua/pars_docs/refs/14/13741/13741_html_1e41d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.lekciya.com.ua/pars_docs/refs/14/13741/13741_html_1e41dca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A4" w:rsidRPr="003074A4" w:rsidRDefault="003074A4" w:rsidP="003074A4">
      <w:pPr>
        <w:tabs>
          <w:tab w:val="left" w:pos="7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074A4" w:rsidRPr="003074A4" w:rsidRDefault="003074A4" w:rsidP="003074A4">
      <w:pPr>
        <w:tabs>
          <w:tab w:val="left" w:pos="7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поршневым нагнетанием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10150" cy="3924300"/>
            <wp:effectExtent l="0" t="0" r="0" b="0"/>
            <wp:docPr id="2" name="Рисунок 2" descr="https://studwood.ru/imag_/8/156186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udwood.ru/imag_/8/156186/image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 волковым нагнетанием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229100" cy="2676525"/>
            <wp:effectExtent l="0" t="0" r="0" b="9525"/>
            <wp:docPr id="1" name="Рисунок 1" descr="https://mppnik.ru/_pu/9/7047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mppnik.ru/_pu/9/704705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Дополнительные вопрсы: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1.Запишите обозначание оборудования.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2.Для какого теста предназначен тестоделитель А2-ХТН.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3.Для какого теста предназначен тестоделитель Кузбасс.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4.Для какого теста предназначены тестоделители с порневым и валковым нагнетание.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3074A4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Сделайте вывод по работе.</w:t>
      </w:r>
    </w:p>
    <w:p w:rsidR="003074A4" w:rsidRPr="003074A4" w:rsidRDefault="003074A4" w:rsidP="003074A4">
      <w:pPr>
        <w:tabs>
          <w:tab w:val="left" w:pos="268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:rsidR="003074A4" w:rsidRPr="003074A4" w:rsidRDefault="003074A4" w:rsidP="003249D7">
      <w:pPr>
        <w:rPr>
          <w:rFonts w:ascii="Times New Roman" w:hAnsi="Times New Roman" w:cs="Times New Roman"/>
          <w:sz w:val="24"/>
        </w:rPr>
      </w:pPr>
    </w:p>
    <w:p w:rsidR="003074A4" w:rsidRDefault="003074A4" w:rsidP="003249D7">
      <w:pPr>
        <w:rPr>
          <w:rFonts w:ascii="Times New Roman" w:hAnsi="Times New Roman" w:cs="Times New Roman"/>
          <w:b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8C22AD" w:rsidRDefault="00C5043B" w:rsidP="004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Выполнить практическую работу;</w:t>
      </w:r>
    </w:p>
    <w:p w:rsidR="00786356" w:rsidRPr="00786356" w:rsidRDefault="00C5043B" w:rsidP="0078635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5043B">
        <w:rPr>
          <w:rFonts w:ascii="Times New Roman" w:hAnsi="Times New Roman" w:cs="Times New Roman"/>
          <w:b/>
          <w:sz w:val="24"/>
        </w:rPr>
        <w:t xml:space="preserve"> </w:t>
      </w:r>
      <w:r w:rsidR="00786356">
        <w:rPr>
          <w:rFonts w:ascii="Times New Roman" w:hAnsi="Times New Roman" w:cs="Times New Roman"/>
          <w:b/>
          <w:sz w:val="24"/>
        </w:rPr>
        <w:t>Лабораторная работа №4</w:t>
      </w:r>
      <w:bookmarkStart w:id="0" w:name="_GoBack"/>
      <w:bookmarkEnd w:id="0"/>
    </w:p>
    <w:p w:rsidR="00786356" w:rsidRPr="00786356" w:rsidRDefault="00786356" w:rsidP="00786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5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Тема: </w:t>
      </w:r>
      <w:r w:rsidRPr="0078635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«Применение требований нормативных документов к основным видам продукции (услуг) и процессов. Оформление технической документации на пищевые продукты (технические условия) в соответствии с действующей и нормативной базой».</w:t>
      </w:r>
    </w:p>
    <w:p w:rsidR="00786356" w:rsidRPr="00786356" w:rsidRDefault="00786356" w:rsidP="00786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863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6"/>
          <w:lang w:eastAsia="ru-RU"/>
        </w:rPr>
        <w:t>Цель:</w:t>
      </w:r>
      <w:r w:rsidRPr="00786356">
        <w:rPr>
          <w:rFonts w:ascii="Calibri" w:eastAsia="Times New Roman" w:hAnsi="Calibri" w:cs="Calibri"/>
          <w:b/>
          <w:color w:val="000000"/>
          <w:kern w:val="2"/>
          <w:sz w:val="24"/>
          <w:szCs w:val="26"/>
          <w:lang w:eastAsia="ru-RU"/>
        </w:rPr>
        <w:t xml:space="preserve"> </w:t>
      </w: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Изучить порядок разработки, оформления и утверждения стандартов предприятий. Изучить структуру и содержание СТП на примере действующего. Разработать СТП.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786356">
        <w:rPr>
          <w:rFonts w:ascii="Times New Roman" w:eastAsia="Times New Roman" w:hAnsi="Times New Roman" w:cs="Times New Roman"/>
          <w:b/>
          <w:color w:val="000000"/>
          <w:kern w:val="2"/>
          <w:szCs w:val="26"/>
          <w:lang w:eastAsia="ru-RU"/>
        </w:rPr>
        <w:t>Оборудование:</w:t>
      </w:r>
      <w:r w:rsidRPr="00786356">
        <w:rPr>
          <w:rFonts w:ascii="Calibri" w:eastAsia="Times New Roman" w:hAnsi="Calibri" w:cs="Calibri"/>
          <w:b/>
          <w:color w:val="000000"/>
          <w:kern w:val="2"/>
          <w:szCs w:val="26"/>
          <w:lang w:eastAsia="ru-RU"/>
        </w:rPr>
        <w:t xml:space="preserve"> </w:t>
      </w: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учебник «Стандартизация, метрология, сертификация в общественном питании» 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ГОСТ 1.</w:t>
      </w:r>
      <w:proofErr w:type="gramStart"/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5.-</w:t>
      </w:r>
      <w:proofErr w:type="gramEnd"/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92 Правила проведения работ по межгосударственной стандартизации. Общие требования к построению, изложению, оформлению и содержанию стандартов,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ГОСТ 1.</w:t>
      </w:r>
      <w:proofErr w:type="gramStart"/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4.-</w:t>
      </w:r>
      <w:proofErr w:type="gramEnd"/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93</w:t>
      </w:r>
      <w:r w:rsidRPr="00786356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ru-RU"/>
        </w:rPr>
        <w:t> </w:t>
      </w: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Стандартизация в Российской Федерации СТАНДАРТЫ ОРГАНИЗАЦИЙ Общие положения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7"/>
          <w:lang w:eastAsia="ru-RU"/>
        </w:rPr>
      </w:pPr>
      <w:r w:rsidRPr="007863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7"/>
          <w:lang w:eastAsia="ru-RU"/>
        </w:rPr>
        <w:t>Порядок выполнения работы: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  <w:t>1.Изучить общие требования к разработке и утверждению стандартов предприятий. Оформить титульный лист, первую и последнюю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1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  <w:t>2.Изучить требования к структуре и содержанию стандарта предприятий.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1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  <w:t>3.Разработать и оформить стандарт предприятия, согласно нормативным требованиям.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1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1"/>
          <w:lang w:eastAsia="ru-RU"/>
        </w:rPr>
      </w:pPr>
      <w:r w:rsidRPr="00786356">
        <w:rPr>
          <w:rFonts w:ascii="Times New Roman" w:eastAsia="Times New Roman" w:hAnsi="Times New Roman" w:cs="Times New Roman"/>
          <w:color w:val="000000"/>
          <w:kern w:val="2"/>
          <w:sz w:val="24"/>
          <w:szCs w:val="27"/>
          <w:lang w:eastAsia="ru-RU"/>
        </w:rPr>
        <w:t>4.Сделать вывод о проделанной работе.</w:t>
      </w: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C5043B" w:rsidRDefault="00786356" w:rsidP="00C5043B">
      <w:pPr>
        <w:jc w:val="center"/>
        <w:rPr>
          <w:rFonts w:ascii="Times New Roman" w:hAnsi="Times New Roman" w:cs="Times New Roman"/>
          <w:b/>
          <w:sz w:val="24"/>
        </w:rPr>
      </w:pPr>
    </w:p>
    <w:p w:rsidR="00BE31C2" w:rsidRPr="00786356" w:rsidRDefault="00BE31C2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8059F"/>
    <w:rsid w:val="00213677"/>
    <w:rsid w:val="002B3F01"/>
    <w:rsid w:val="002C53F0"/>
    <w:rsid w:val="003074A4"/>
    <w:rsid w:val="003249D7"/>
    <w:rsid w:val="0043579E"/>
    <w:rsid w:val="004B3E17"/>
    <w:rsid w:val="005F41BE"/>
    <w:rsid w:val="00657667"/>
    <w:rsid w:val="00786356"/>
    <w:rsid w:val="008628F8"/>
    <w:rsid w:val="008833E8"/>
    <w:rsid w:val="008C22AD"/>
    <w:rsid w:val="00A97C3A"/>
    <w:rsid w:val="00BE31C2"/>
    <w:rsid w:val="00C5043B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BEE3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2020-03-19T06:43:00Z</dcterms:created>
  <dcterms:modified xsi:type="dcterms:W3CDTF">2020-05-18T10:09:00Z</dcterms:modified>
</cp:coreProperties>
</file>